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45E7" w14:textId="77777777" w:rsidR="00E3372A" w:rsidRDefault="00E3372A">
      <w:pPr>
        <w:pStyle w:val="Title"/>
      </w:pPr>
      <w:r>
        <w:t>The Ohio State University</w:t>
      </w:r>
    </w:p>
    <w:p w14:paraId="2A549D10" w14:textId="77777777" w:rsidR="00E3372A" w:rsidRPr="00B927A8" w:rsidRDefault="00E3372A">
      <w:pPr>
        <w:jc w:val="center"/>
        <w:rPr>
          <w:b/>
        </w:rPr>
      </w:pPr>
      <w:r w:rsidRPr="00B927A8">
        <w:rPr>
          <w:b/>
        </w:rPr>
        <w:t>College</w:t>
      </w:r>
      <w:r w:rsidR="00354DD4">
        <w:rPr>
          <w:b/>
        </w:rPr>
        <w:t xml:space="preserve"> </w:t>
      </w:r>
      <w:r w:rsidRPr="00B927A8">
        <w:rPr>
          <w:b/>
        </w:rPr>
        <w:t>of Arts and Sciences</w:t>
      </w:r>
    </w:p>
    <w:p w14:paraId="0B1A4941" w14:textId="77777777" w:rsidR="00D41FA4" w:rsidRDefault="00D41FA4">
      <w:pPr>
        <w:pBdr>
          <w:bottom w:val="single" w:sz="12" w:space="1" w:color="auto"/>
        </w:pBdr>
        <w:jc w:val="center"/>
        <w:rPr>
          <w:b/>
        </w:rPr>
      </w:pPr>
    </w:p>
    <w:p w14:paraId="0A78FF4F" w14:textId="77777777" w:rsidR="00E3372A" w:rsidRPr="00B927A8" w:rsidRDefault="00F615C0">
      <w:pPr>
        <w:pBdr>
          <w:bottom w:val="single" w:sz="12" w:space="1" w:color="auto"/>
        </w:pBdr>
        <w:jc w:val="center"/>
        <w:rPr>
          <w:sz w:val="24"/>
          <w:vertAlign w:val="superscript"/>
        </w:rPr>
      </w:pPr>
      <w:r>
        <w:rPr>
          <w:b/>
        </w:rPr>
        <w:t xml:space="preserve">Atmospheric Sciences </w:t>
      </w:r>
      <w:r w:rsidR="00DF5358">
        <w:rPr>
          <w:b/>
        </w:rPr>
        <w:t>Minor</w:t>
      </w:r>
    </w:p>
    <w:p w14:paraId="5EE7321E" w14:textId="77777777" w:rsidR="00E3372A" w:rsidRPr="00B927A8" w:rsidRDefault="00E3372A">
      <w:pPr>
        <w:rPr>
          <w:rFonts w:cs="Arial"/>
          <w:sz w:val="18"/>
          <w:szCs w:val="18"/>
        </w:rPr>
        <w:sectPr w:rsidR="00E3372A" w:rsidRPr="00B927A8">
          <w:pgSz w:w="12240" w:h="15840"/>
          <w:pgMar w:top="720" w:right="1080" w:bottom="720" w:left="1080" w:header="720" w:footer="720" w:gutter="0"/>
          <w:cols w:space="720"/>
        </w:sectPr>
      </w:pPr>
    </w:p>
    <w:p w14:paraId="667AA07B" w14:textId="77777777" w:rsidR="00B16A7E" w:rsidRPr="00B927A8" w:rsidRDefault="00B16A7E" w:rsidP="00B16A7E">
      <w:pPr>
        <w:rPr>
          <w:rFonts w:ascii="Times New Roman" w:eastAsia="PMingLiU" w:hAnsi="Times New Roman"/>
        </w:rPr>
      </w:pPr>
    </w:p>
    <w:p w14:paraId="096B8AFE" w14:textId="77777777" w:rsidR="00F615C0" w:rsidRDefault="00F615C0" w:rsidP="00F615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of Geography </w:t>
      </w:r>
    </w:p>
    <w:p w14:paraId="7DBFF2DC" w14:textId="77777777" w:rsidR="00F615C0" w:rsidRDefault="00F615C0" w:rsidP="00F615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1036 Derby Hall </w:t>
      </w:r>
    </w:p>
    <w:p w14:paraId="47D4D1CA" w14:textId="77777777" w:rsidR="00F615C0" w:rsidRDefault="00F615C0" w:rsidP="00F615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154 N Oval Mall </w:t>
      </w:r>
    </w:p>
    <w:p w14:paraId="4A811391" w14:textId="77777777" w:rsidR="00F615C0" w:rsidRDefault="00F615C0" w:rsidP="00F615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Columbus, OH 43210 </w:t>
      </w:r>
    </w:p>
    <w:p w14:paraId="54D86BB4" w14:textId="77777777" w:rsidR="00F615C0" w:rsidRDefault="00F615C0" w:rsidP="00F615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Tel: (614) 292-2514 </w:t>
      </w:r>
    </w:p>
    <w:p w14:paraId="0DA8C3EB" w14:textId="77777777" w:rsidR="00F615C0" w:rsidRDefault="00F615C0" w:rsidP="00F615C0">
      <w:pPr>
        <w:pStyle w:val="Normal2"/>
        <w:pBdr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F615C0">
        <w:rPr>
          <w:rFonts w:ascii="Times New Roman" w:hAnsi="Times New Roman"/>
          <w:sz w:val="20"/>
          <w:szCs w:val="20"/>
        </w:rPr>
        <w:t xml:space="preserve">Email: </w:t>
      </w:r>
      <w:hyperlink r:id="rId5" w:history="1">
        <w:r w:rsidRPr="00EA526E">
          <w:rPr>
            <w:rStyle w:val="Hyperlink"/>
            <w:rFonts w:ascii="Times New Roman" w:hAnsi="Times New Roman"/>
            <w:sz w:val="20"/>
            <w:szCs w:val="20"/>
          </w:rPr>
          <w:t>geographyadvising@osu.edu</w:t>
        </w:r>
      </w:hyperlink>
      <w:r w:rsidRPr="00F615C0">
        <w:rPr>
          <w:rFonts w:ascii="Times New Roman" w:hAnsi="Times New Roman"/>
          <w:sz w:val="20"/>
          <w:szCs w:val="20"/>
        </w:rPr>
        <w:t xml:space="preserve"> </w:t>
      </w:r>
    </w:p>
    <w:p w14:paraId="1E70B496" w14:textId="77777777" w:rsidR="0059323D" w:rsidRPr="00F615C0" w:rsidRDefault="00F615C0" w:rsidP="00F615C0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Department website: </w:t>
      </w:r>
      <w:hyperlink r:id="rId6" w:history="1">
        <w:r w:rsidRPr="00F615C0">
          <w:rPr>
            <w:rStyle w:val="Hyperlink"/>
            <w:rFonts w:ascii="Times New Roman" w:hAnsi="Times New Roman"/>
            <w:sz w:val="20"/>
            <w:szCs w:val="20"/>
          </w:rPr>
          <w:t>http://www.geography.osu.edu/</w:t>
        </w:r>
      </w:hyperlink>
    </w:p>
    <w:p w14:paraId="64CCAA65" w14:textId="77777777" w:rsidR="00F615C0" w:rsidRPr="00F615C0" w:rsidRDefault="00F615C0" w:rsidP="00F615C0"/>
    <w:p w14:paraId="1AB1BE9C" w14:textId="77777777" w:rsidR="00F615C0" w:rsidRPr="00956EF6" w:rsidRDefault="00F615C0" w:rsidP="00F615C0">
      <w:pPr>
        <w:rPr>
          <w:rFonts w:ascii="Times New Roman" w:hAnsi="Times New Roman"/>
          <w:b/>
          <w:u w:val="single"/>
        </w:rPr>
      </w:pPr>
      <w:r w:rsidRPr="00956EF6">
        <w:rPr>
          <w:rFonts w:ascii="Times New Roman" w:hAnsi="Times New Roman"/>
          <w:b/>
          <w:u w:val="single"/>
        </w:rPr>
        <w:t>Overview</w:t>
      </w:r>
    </w:p>
    <w:p w14:paraId="2FEA18F3" w14:textId="77777777" w:rsidR="0059323D" w:rsidRPr="00F615C0" w:rsidRDefault="0059323D" w:rsidP="00F615C0">
      <w:pPr>
        <w:rPr>
          <w:rFonts w:ascii="Times New Roman" w:hAnsi="Times New Roman"/>
        </w:rPr>
      </w:pPr>
      <w:r w:rsidRPr="00F615C0">
        <w:rPr>
          <w:rFonts w:ascii="Times New Roman" w:hAnsi="Times New Roman"/>
        </w:rPr>
        <w:t>Atmospheric Sciences encompasses all aspects of the</w:t>
      </w:r>
      <w:r w:rsidR="00F615C0">
        <w:rPr>
          <w:rFonts w:ascii="Times New Roman" w:hAnsi="Times New Roman"/>
        </w:rPr>
        <w:t xml:space="preserve"> study of weather and climate. </w:t>
      </w:r>
      <w:r w:rsidRPr="00F615C0">
        <w:rPr>
          <w:rFonts w:ascii="Times New Roman" w:hAnsi="Times New Roman"/>
        </w:rPr>
        <w:t>It includes severe storms and other systems that co</w:t>
      </w:r>
      <w:r w:rsidR="00F615C0">
        <w:rPr>
          <w:rFonts w:ascii="Times New Roman" w:hAnsi="Times New Roman"/>
        </w:rPr>
        <w:t xml:space="preserve">mprise our day-to-day weather. </w:t>
      </w:r>
      <w:r w:rsidRPr="00F615C0">
        <w:rPr>
          <w:rFonts w:ascii="Times New Roman" w:hAnsi="Times New Roman"/>
        </w:rPr>
        <w:t>It also includes processes that create and change the Earth’s climate. Atmospheric scientists work on scales that vary from local weather at the surface to global features of weather and climate.</w:t>
      </w:r>
    </w:p>
    <w:p w14:paraId="42CBF78C" w14:textId="77777777" w:rsidR="0059323D" w:rsidRDefault="0059323D" w:rsidP="00D41FA4">
      <w:pPr>
        <w:rPr>
          <w:rFonts w:ascii="Times New Roman" w:hAnsi="Times New Roman"/>
          <w:sz w:val="24"/>
          <w:szCs w:val="24"/>
        </w:rPr>
      </w:pPr>
    </w:p>
    <w:p w14:paraId="25E48476" w14:textId="77777777" w:rsidR="00F615C0" w:rsidRDefault="00F615C0" w:rsidP="00F615C0">
      <w:pPr>
        <w:rPr>
          <w:rFonts w:ascii="Times New Roman" w:hAnsi="Times New Roman"/>
          <w:b/>
          <w:u w:val="single"/>
        </w:rPr>
      </w:pPr>
      <w:r w:rsidRPr="00956EF6">
        <w:rPr>
          <w:rFonts w:ascii="Times New Roman" w:hAnsi="Times New Roman"/>
          <w:b/>
          <w:u w:val="single"/>
        </w:rPr>
        <w:t>Minor Requirements</w:t>
      </w:r>
    </w:p>
    <w:p w14:paraId="4ABA6B19" w14:textId="13D3B9C3" w:rsidR="00BA40EC" w:rsidRPr="00F615C0" w:rsidRDefault="00BA40EC" w:rsidP="00BA40EC">
      <w:pPr>
        <w:rPr>
          <w:rFonts w:ascii="Times New Roman" w:hAnsi="Times New Roman"/>
        </w:rPr>
      </w:pPr>
      <w:r w:rsidRPr="00F615C0">
        <w:rPr>
          <w:rFonts w:ascii="Times New Roman" w:hAnsi="Times New Roman"/>
        </w:rPr>
        <w:t>The minor in Atmospheric Sciences requires</w:t>
      </w:r>
      <w:r>
        <w:rPr>
          <w:rFonts w:ascii="Times New Roman" w:hAnsi="Times New Roman"/>
        </w:rPr>
        <w:t xml:space="preserve"> a minimum of 14 credit hours. </w:t>
      </w:r>
      <w:r w:rsidRPr="00F615C0">
        <w:rPr>
          <w:rFonts w:ascii="Times New Roman" w:hAnsi="Times New Roman"/>
        </w:rPr>
        <w:t>All students must take either Atmospheric Sc</w:t>
      </w:r>
      <w:r>
        <w:rPr>
          <w:rFonts w:ascii="Times New Roman" w:hAnsi="Times New Roman"/>
        </w:rPr>
        <w:t xml:space="preserve">iences 2940 or Geography 5900. </w:t>
      </w:r>
      <w:r w:rsidRPr="00F615C0">
        <w:rPr>
          <w:rFonts w:ascii="Times New Roman" w:hAnsi="Times New Roman"/>
        </w:rPr>
        <w:t xml:space="preserve">Students must choose an additional </w:t>
      </w:r>
      <w:r w:rsidR="00E54A67">
        <w:rPr>
          <w:rFonts w:ascii="Times New Roman" w:hAnsi="Times New Roman"/>
        </w:rPr>
        <w:t>four elective courses (</w:t>
      </w:r>
      <w:r w:rsidRPr="00F615C0">
        <w:rPr>
          <w:rFonts w:ascii="Times New Roman" w:hAnsi="Times New Roman"/>
        </w:rPr>
        <w:t>11</w:t>
      </w:r>
      <w:r w:rsidR="004B69B4">
        <w:rPr>
          <w:rFonts w:ascii="Times New Roman" w:hAnsi="Times New Roman"/>
        </w:rPr>
        <w:t>-12</w:t>
      </w:r>
      <w:r w:rsidRPr="00F615C0">
        <w:rPr>
          <w:rFonts w:ascii="Times New Roman" w:hAnsi="Times New Roman"/>
        </w:rPr>
        <w:t xml:space="preserve"> credit hours</w:t>
      </w:r>
      <w:r w:rsidR="00E54A67">
        <w:rPr>
          <w:rFonts w:ascii="Times New Roman" w:hAnsi="Times New Roman"/>
        </w:rPr>
        <w:t>)</w:t>
      </w:r>
      <w:r w:rsidRPr="00F615C0">
        <w:rPr>
          <w:rFonts w:ascii="Times New Roman" w:hAnsi="Times New Roman"/>
        </w:rPr>
        <w:t xml:space="preserve"> from a list of courses in Atmospheric Sciences and Geography.</w:t>
      </w:r>
      <w:r w:rsidR="00EF3947">
        <w:rPr>
          <w:rFonts w:ascii="Times New Roman" w:hAnsi="Times New Roman"/>
        </w:rPr>
        <w:t xml:space="preserve"> Some courses in this minor have prerequisites</w:t>
      </w:r>
      <w:r w:rsidR="00270695">
        <w:rPr>
          <w:rFonts w:ascii="Times New Roman" w:hAnsi="Times New Roman"/>
        </w:rPr>
        <w:t xml:space="preserve"> (which do not count toward minor hours)</w:t>
      </w:r>
      <w:r w:rsidR="00EF3947">
        <w:rPr>
          <w:rFonts w:ascii="Times New Roman" w:hAnsi="Times New Roman"/>
        </w:rPr>
        <w:t>; please consult the course bulletin and/or the geography advisor before enrolling in courses.</w:t>
      </w:r>
      <w:r w:rsidR="00CF3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Students should meet with the Department of Geography’s undergraduate advisor to </w:t>
      </w:r>
      <w:r w:rsidR="005000CB">
        <w:rPr>
          <w:rFonts w:ascii="Times New Roman" w:hAnsi="Times New Roman"/>
        </w:rPr>
        <w:t xml:space="preserve">determine </w:t>
      </w:r>
      <w:r>
        <w:rPr>
          <w:rFonts w:ascii="Times New Roman" w:hAnsi="Times New Roman"/>
        </w:rPr>
        <w:t xml:space="preserve">a program. </w:t>
      </w:r>
    </w:p>
    <w:p w14:paraId="6CAB7BD1" w14:textId="77777777" w:rsidR="00BA40EC" w:rsidRPr="00956EF6" w:rsidRDefault="00BA40EC" w:rsidP="00F615C0">
      <w:pPr>
        <w:rPr>
          <w:rFonts w:ascii="Times New Roman" w:hAnsi="Times New Roman"/>
        </w:rPr>
      </w:pPr>
    </w:p>
    <w:p w14:paraId="09B9E3AF" w14:textId="0FA869D8" w:rsidR="00DF5358" w:rsidRPr="00F615C0" w:rsidRDefault="0059323D" w:rsidP="00B16A7E">
      <w:pPr>
        <w:rPr>
          <w:rFonts w:ascii="Times New Roman" w:eastAsia="PMingLiU" w:hAnsi="Times New Roman"/>
          <w:b/>
        </w:rPr>
      </w:pPr>
      <w:r w:rsidRPr="00F615C0">
        <w:rPr>
          <w:rFonts w:ascii="Times New Roman" w:eastAsia="PMingLiU" w:hAnsi="Times New Roman"/>
          <w:b/>
        </w:rPr>
        <w:t>Required</w:t>
      </w:r>
      <w:r w:rsidR="00BA40EC">
        <w:rPr>
          <w:rFonts w:ascii="Times New Roman" w:eastAsia="PMingLiU" w:hAnsi="Times New Roman"/>
          <w:b/>
        </w:rPr>
        <w:t xml:space="preserve">: </w:t>
      </w:r>
      <w:r w:rsidR="00EC444F">
        <w:rPr>
          <w:rFonts w:ascii="Times New Roman" w:eastAsia="PMingLiU" w:hAnsi="Times New Roman"/>
          <w:b/>
        </w:rPr>
        <w:t>one</w:t>
      </w:r>
      <w:r w:rsidR="00E54A67">
        <w:rPr>
          <w:rFonts w:ascii="Times New Roman" w:eastAsia="PMingLiU" w:hAnsi="Times New Roman"/>
          <w:b/>
        </w:rPr>
        <w:t xml:space="preserve"> course (</w:t>
      </w:r>
      <w:r w:rsidR="00BA40EC">
        <w:rPr>
          <w:rFonts w:ascii="Times New Roman" w:eastAsia="PMingLiU" w:hAnsi="Times New Roman"/>
          <w:b/>
        </w:rPr>
        <w:t>3 hours</w:t>
      </w:r>
      <w:r w:rsidR="00E54A67">
        <w:rPr>
          <w:rFonts w:ascii="Times New Roman" w:eastAsia="PMingLiU" w:hAnsi="Times New Roman"/>
          <w:b/>
        </w:rPr>
        <w:t>)</w:t>
      </w:r>
    </w:p>
    <w:p w14:paraId="7E40FD7E" w14:textId="77777777" w:rsidR="005000CB" w:rsidRDefault="005000CB" w:rsidP="00B16A7E">
      <w:pPr>
        <w:rPr>
          <w:rFonts w:ascii="Times New Roman" w:eastAsia="PMingLiU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2515"/>
      </w:tblGrid>
      <w:tr w:rsidR="002A30B3" w14:paraId="2E44E779" w14:textId="77777777" w:rsidTr="00385EA8">
        <w:tc>
          <w:tcPr>
            <w:tcW w:w="1345" w:type="dxa"/>
            <w:shd w:val="clear" w:color="auto" w:fill="auto"/>
            <w:vAlign w:val="center"/>
          </w:tcPr>
          <w:p w14:paraId="1E49BD57" w14:textId="77777777" w:rsidR="002A30B3" w:rsidRDefault="002A30B3" w:rsidP="002A30B3">
            <w:pPr>
              <w:rPr>
                <w:rFonts w:ascii="Times New Roman" w:eastAsia="PMingLiU" w:hAnsi="Times New Roman"/>
              </w:rPr>
            </w:pPr>
            <w:r w:rsidRPr="004015F9">
              <w:rPr>
                <w:rFonts w:cs="Arial"/>
                <w:b/>
                <w:noProof/>
                <w:sz w:val="16"/>
                <w:szCs w:val="16"/>
              </w:rPr>
              <w:t>Course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1821C" w14:textId="77777777" w:rsidR="002A30B3" w:rsidRDefault="002A30B3" w:rsidP="00385EA8">
            <w:pPr>
              <w:jc w:val="center"/>
              <w:rPr>
                <w:rFonts w:ascii="Times New Roman" w:eastAsia="PMingLiU" w:hAnsi="Times New Roman"/>
              </w:rPr>
            </w:pPr>
            <w:r w:rsidRPr="004015F9">
              <w:rPr>
                <w:rFonts w:cs="Arial"/>
                <w:b/>
                <w:noProof/>
                <w:sz w:val="16"/>
                <w:szCs w:val="16"/>
              </w:rPr>
              <w:t>Hours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4F0" w14:textId="77777777" w:rsidR="002A30B3" w:rsidRDefault="002A30B3" w:rsidP="00385EA8">
            <w:pPr>
              <w:jc w:val="center"/>
              <w:rPr>
                <w:rFonts w:ascii="Times New Roman" w:eastAsia="PMingLiU" w:hAnsi="Times New Roman"/>
              </w:rPr>
            </w:pPr>
            <w:r w:rsidRPr="004015F9">
              <w:rPr>
                <w:rFonts w:cs="Arial"/>
                <w:b/>
                <w:noProof/>
                <w:sz w:val="16"/>
                <w:szCs w:val="16"/>
              </w:rPr>
              <w:t>Required Prerequisite</w:t>
            </w:r>
          </w:p>
        </w:tc>
      </w:tr>
      <w:tr w:rsidR="002A30B3" w14:paraId="4EDAF830" w14:textId="77777777" w:rsidTr="00385EA8">
        <w:tc>
          <w:tcPr>
            <w:tcW w:w="1345" w:type="dxa"/>
            <w:shd w:val="clear" w:color="auto" w:fill="auto"/>
            <w:vAlign w:val="center"/>
          </w:tcPr>
          <w:p w14:paraId="2470CDD9" w14:textId="77777777" w:rsidR="002A30B3" w:rsidRPr="004015F9" w:rsidRDefault="002A30B3" w:rsidP="002A30B3">
            <w:pPr>
              <w:rPr>
                <w:rFonts w:cs="Arial"/>
                <w:noProof/>
                <w:sz w:val="16"/>
                <w:szCs w:val="16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AtmosSc 2940</w:t>
            </w:r>
          </w:p>
          <w:p w14:paraId="1695BCD9" w14:textId="77777777" w:rsidR="002A30B3" w:rsidRPr="004015F9" w:rsidRDefault="002A30B3" w:rsidP="007B11CD">
            <w:pPr>
              <w:rPr>
                <w:rFonts w:cs="Arial"/>
                <w:noProof/>
                <w:sz w:val="16"/>
                <w:szCs w:val="16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OR</w:t>
            </w:r>
          </w:p>
          <w:p w14:paraId="097AA175" w14:textId="77777777" w:rsidR="002A30B3" w:rsidRDefault="002A30B3">
            <w:pPr>
              <w:rPr>
                <w:rFonts w:ascii="Times New Roman" w:eastAsia="PMingLiU" w:hAnsi="Times New Roman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GEOG 5900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0CA10" w14:textId="77777777" w:rsidR="002A30B3" w:rsidRPr="004015F9" w:rsidRDefault="002A30B3" w:rsidP="002A30B3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  <w:p w14:paraId="0DA4A95F" w14:textId="77777777" w:rsidR="002A30B3" w:rsidRPr="004015F9" w:rsidRDefault="002A30B3" w:rsidP="007B11CD">
            <w:pPr>
              <w:jc w:val="center"/>
              <w:rPr>
                <w:rFonts w:cs="Arial"/>
                <w:noProof/>
                <w:sz w:val="16"/>
                <w:szCs w:val="16"/>
              </w:rPr>
            </w:pPr>
          </w:p>
          <w:p w14:paraId="01026806" w14:textId="77777777" w:rsidR="002A30B3" w:rsidRDefault="002A30B3" w:rsidP="00385EA8">
            <w:pPr>
              <w:jc w:val="center"/>
              <w:rPr>
                <w:rFonts w:ascii="Times New Roman" w:eastAsia="PMingLiU" w:hAnsi="Times New Roman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5EBB" w14:textId="378AAF50" w:rsidR="002A30B3" w:rsidRPr="004015F9" w:rsidRDefault="002A30B3" w:rsidP="002A30B3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Math 1151 &amp; Physics 1250</w:t>
            </w:r>
          </w:p>
          <w:p w14:paraId="1D0820C0" w14:textId="77777777" w:rsidR="002A30B3" w:rsidRPr="004015F9" w:rsidRDefault="002A30B3" w:rsidP="007B11CD">
            <w:pPr>
              <w:jc w:val="center"/>
              <w:rPr>
                <w:rFonts w:cs="Arial"/>
                <w:noProof/>
                <w:sz w:val="16"/>
                <w:szCs w:val="16"/>
              </w:rPr>
            </w:pPr>
          </w:p>
          <w:p w14:paraId="5BDD2B82" w14:textId="77777777" w:rsidR="002A30B3" w:rsidRDefault="002A30B3" w:rsidP="00385EA8">
            <w:pPr>
              <w:jc w:val="center"/>
              <w:rPr>
                <w:rFonts w:ascii="Times New Roman" w:eastAsia="PMingLiU" w:hAnsi="Times New Roman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None</w:t>
            </w:r>
          </w:p>
        </w:tc>
      </w:tr>
    </w:tbl>
    <w:p w14:paraId="04BE7B36" w14:textId="77777777" w:rsidR="0059323D" w:rsidRPr="00F615C0" w:rsidRDefault="0059323D" w:rsidP="00B16A7E">
      <w:pPr>
        <w:rPr>
          <w:rFonts w:ascii="Times New Roman" w:eastAsia="PMingLiU" w:hAnsi="Times New Roman"/>
        </w:rPr>
      </w:pPr>
    </w:p>
    <w:p w14:paraId="1A898316" w14:textId="3C8A24D6" w:rsidR="0059323D" w:rsidRPr="00F615C0" w:rsidRDefault="00BA40EC" w:rsidP="00B16A7E">
      <w:pPr>
        <w:rPr>
          <w:rFonts w:ascii="Times New Roman" w:eastAsia="PMingLiU" w:hAnsi="Times New Roman"/>
          <w:b/>
        </w:rPr>
      </w:pPr>
      <w:r>
        <w:rPr>
          <w:rFonts w:ascii="Times New Roman" w:eastAsia="PMingLiU" w:hAnsi="Times New Roman"/>
          <w:b/>
        </w:rPr>
        <w:t xml:space="preserve">Electives: </w:t>
      </w:r>
      <w:r w:rsidR="00EC444F">
        <w:rPr>
          <w:rFonts w:ascii="Times New Roman" w:eastAsia="PMingLiU" w:hAnsi="Times New Roman"/>
          <w:b/>
        </w:rPr>
        <w:t>four</w:t>
      </w:r>
      <w:r w:rsidR="00E54A67">
        <w:rPr>
          <w:rFonts w:ascii="Times New Roman" w:eastAsia="PMingLiU" w:hAnsi="Times New Roman"/>
          <w:b/>
        </w:rPr>
        <w:t xml:space="preserve"> courses (</w:t>
      </w:r>
      <w:r w:rsidR="004F0ED1">
        <w:rPr>
          <w:rFonts w:ascii="Times New Roman" w:eastAsia="PMingLiU" w:hAnsi="Times New Roman"/>
          <w:b/>
        </w:rPr>
        <w:t>11-12</w:t>
      </w:r>
      <w:r w:rsidR="00EC444F">
        <w:rPr>
          <w:rFonts w:ascii="Times New Roman" w:eastAsia="PMingLiU" w:hAnsi="Times New Roman"/>
          <w:b/>
        </w:rPr>
        <w:t xml:space="preserve"> </w:t>
      </w:r>
      <w:r>
        <w:rPr>
          <w:rFonts w:ascii="Times New Roman" w:eastAsia="PMingLiU" w:hAnsi="Times New Roman"/>
          <w:b/>
        </w:rPr>
        <w:t>hours</w:t>
      </w:r>
      <w:r w:rsidR="00E54A67">
        <w:rPr>
          <w:rFonts w:ascii="Times New Roman" w:eastAsia="PMingLiU" w:hAnsi="Times New Roman"/>
          <w:b/>
        </w:rPr>
        <w:t>)</w:t>
      </w:r>
    </w:p>
    <w:p w14:paraId="2876ACE0" w14:textId="1AB40C06" w:rsidR="00BA40EC" w:rsidRDefault="00BA40EC" w:rsidP="00593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must take </w:t>
      </w:r>
      <w:r w:rsidR="004B69B4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elective courses. Students may count GEOG 3900 or 3901</w:t>
      </w:r>
      <w:r w:rsidR="005000CB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, but not both. </w:t>
      </w:r>
    </w:p>
    <w:p w14:paraId="6BD2C498" w14:textId="77777777" w:rsidR="00BA40EC" w:rsidRDefault="00BA40EC" w:rsidP="0059323D">
      <w:pPr>
        <w:rPr>
          <w:rFonts w:ascii="Times New Roman" w:hAnsi="Times New Roman"/>
        </w:rPr>
      </w:pPr>
    </w:p>
    <w:p w14:paraId="688AF9FE" w14:textId="77777777" w:rsidR="0059323D" w:rsidRPr="00F615C0" w:rsidRDefault="0059323D" w:rsidP="00B16A7E">
      <w:pPr>
        <w:rPr>
          <w:rFonts w:ascii="Times New Roman" w:eastAsia="PMingLiU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20"/>
        <w:gridCol w:w="2785"/>
      </w:tblGrid>
      <w:tr w:rsidR="007B11CD" w14:paraId="3BCD0B72" w14:textId="77777777" w:rsidTr="00385EA8">
        <w:tc>
          <w:tcPr>
            <w:tcW w:w="1525" w:type="dxa"/>
            <w:shd w:val="clear" w:color="auto" w:fill="auto"/>
            <w:vAlign w:val="center"/>
          </w:tcPr>
          <w:p w14:paraId="36A58720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b/>
                <w:noProof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DA827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b/>
                <w:noProof/>
                <w:sz w:val="16"/>
                <w:szCs w:val="16"/>
              </w:rPr>
              <w:t>Hours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8541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b/>
                <w:noProof/>
                <w:sz w:val="16"/>
                <w:szCs w:val="16"/>
              </w:rPr>
              <w:t>Required Prerequisite</w:t>
            </w:r>
          </w:p>
        </w:tc>
      </w:tr>
      <w:tr w:rsidR="007B11CD" w14:paraId="240DA2CD" w14:textId="77777777" w:rsidTr="00385EA8">
        <w:tc>
          <w:tcPr>
            <w:tcW w:w="1525" w:type="dxa"/>
            <w:shd w:val="clear" w:color="auto" w:fill="auto"/>
            <w:vAlign w:val="center"/>
          </w:tcPr>
          <w:p w14:paraId="443CDF6B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GEOG 3900 OR 3901H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3DEE4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B48F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None</w:t>
            </w:r>
          </w:p>
        </w:tc>
      </w:tr>
      <w:tr w:rsidR="007B11CD" w14:paraId="6588FA3D" w14:textId="77777777" w:rsidTr="00385EA8">
        <w:tc>
          <w:tcPr>
            <w:tcW w:w="1525" w:type="dxa"/>
            <w:shd w:val="clear" w:color="auto" w:fill="auto"/>
            <w:vAlign w:val="center"/>
          </w:tcPr>
          <w:p w14:paraId="3A2B4593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 xml:space="preserve">GEOG 5921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8ED99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E37" w14:textId="77777777" w:rsidR="007B11CD" w:rsidRPr="004015F9" w:rsidRDefault="007B11CD" w:rsidP="007B11CD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AtmosSc 2940 &amp; Physics 1250 OR</w:t>
            </w:r>
          </w:p>
          <w:p w14:paraId="4276E055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GEOG 5900 &amp; Physics 1250</w:t>
            </w:r>
          </w:p>
        </w:tc>
      </w:tr>
      <w:tr w:rsidR="007B11CD" w14:paraId="4AF14D42" w14:textId="77777777" w:rsidTr="00385EA8">
        <w:tc>
          <w:tcPr>
            <w:tcW w:w="1525" w:type="dxa"/>
            <w:shd w:val="clear" w:color="auto" w:fill="auto"/>
            <w:vAlign w:val="center"/>
          </w:tcPr>
          <w:p w14:paraId="52F4DC70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 xml:space="preserve">GEOG 5922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8C35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6B9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GEOG 5921</w:t>
            </w:r>
          </w:p>
        </w:tc>
      </w:tr>
      <w:tr w:rsidR="007B11CD" w14:paraId="45BE96DD" w14:textId="77777777" w:rsidTr="00385EA8">
        <w:tc>
          <w:tcPr>
            <w:tcW w:w="1525" w:type="dxa"/>
            <w:shd w:val="clear" w:color="auto" w:fill="auto"/>
            <w:vAlign w:val="center"/>
          </w:tcPr>
          <w:p w14:paraId="262DC5F4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AtmosSc/GEOG 5940</w:t>
            </w:r>
            <w:r w:rsidRPr="004015F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FE779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1E4" w14:textId="77777777" w:rsidR="007B11CD" w:rsidRPr="004015F9" w:rsidRDefault="007B11CD" w:rsidP="007B11CD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AtmosSc 2940 &amp; Physics 1250 OR</w:t>
            </w:r>
          </w:p>
          <w:p w14:paraId="605F5EA4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GEOG 5900 &amp; Physics 1250</w:t>
            </w:r>
          </w:p>
        </w:tc>
      </w:tr>
      <w:tr w:rsidR="007B11CD" w14:paraId="1A016908" w14:textId="77777777" w:rsidTr="00385EA8">
        <w:tc>
          <w:tcPr>
            <w:tcW w:w="1525" w:type="dxa"/>
            <w:shd w:val="clear" w:color="auto" w:fill="auto"/>
            <w:vAlign w:val="center"/>
          </w:tcPr>
          <w:p w14:paraId="3BAE7B98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 xml:space="preserve">GEOG 5941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851DB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1E05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GEOG 5940 &amp; Math 2153</w:t>
            </w:r>
          </w:p>
        </w:tc>
      </w:tr>
      <w:tr w:rsidR="007B11CD" w14:paraId="2D2C0D6B" w14:textId="77777777" w:rsidTr="00385EA8">
        <w:tc>
          <w:tcPr>
            <w:tcW w:w="1525" w:type="dxa"/>
            <w:shd w:val="clear" w:color="auto" w:fill="auto"/>
            <w:vAlign w:val="center"/>
          </w:tcPr>
          <w:p w14:paraId="432708C2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 xml:space="preserve">GEOG 5942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7E4CD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CA6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GEOG 5941</w:t>
            </w:r>
          </w:p>
        </w:tc>
      </w:tr>
      <w:tr w:rsidR="007B11CD" w14:paraId="4720DDBF" w14:textId="77777777" w:rsidTr="00385EA8">
        <w:tc>
          <w:tcPr>
            <w:tcW w:w="1525" w:type="dxa"/>
            <w:shd w:val="clear" w:color="auto" w:fill="auto"/>
            <w:vAlign w:val="center"/>
          </w:tcPr>
          <w:p w14:paraId="7526F2AB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AtmosSc 5950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87138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F25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Math 1152</w:t>
            </w:r>
          </w:p>
        </w:tc>
      </w:tr>
      <w:tr w:rsidR="007B11CD" w14:paraId="3546F440" w14:textId="77777777" w:rsidTr="00385EA8">
        <w:tc>
          <w:tcPr>
            <w:tcW w:w="1525" w:type="dxa"/>
            <w:shd w:val="clear" w:color="auto" w:fill="auto"/>
            <w:vAlign w:val="center"/>
          </w:tcPr>
          <w:p w14:paraId="52E7B33D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 xml:space="preserve">AtmosSc 5951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4169C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2447" w14:textId="77777777" w:rsidR="007B11CD" w:rsidRPr="004015F9" w:rsidRDefault="007B11CD" w:rsidP="007B11CD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AtmosSc 5950 (or co-req)</w:t>
            </w:r>
          </w:p>
          <w:p w14:paraId="3EA0AE2E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&amp; Math 2153</w:t>
            </w:r>
          </w:p>
        </w:tc>
      </w:tr>
      <w:tr w:rsidR="007B11CD" w14:paraId="21463335" w14:textId="77777777" w:rsidTr="00385EA8">
        <w:tc>
          <w:tcPr>
            <w:tcW w:w="1525" w:type="dxa"/>
            <w:shd w:val="clear" w:color="auto" w:fill="auto"/>
            <w:vAlign w:val="center"/>
          </w:tcPr>
          <w:p w14:paraId="7E151769" w14:textId="77777777" w:rsidR="007B11CD" w:rsidRDefault="007B11CD" w:rsidP="007B11CD">
            <w:pPr>
              <w:pStyle w:val="Heading3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 xml:space="preserve">AtmosSc 5952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00106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99E" w14:textId="77777777" w:rsidR="007B11CD" w:rsidRDefault="007B11CD" w:rsidP="00385EA8">
            <w:pPr>
              <w:pStyle w:val="Heading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5F9">
              <w:rPr>
                <w:rFonts w:cs="Arial"/>
                <w:noProof/>
                <w:sz w:val="16"/>
                <w:szCs w:val="16"/>
              </w:rPr>
              <w:t>AtmosSc 5951 &amp; Math 2255</w:t>
            </w:r>
          </w:p>
        </w:tc>
      </w:tr>
    </w:tbl>
    <w:p w14:paraId="1D2745CF" w14:textId="77777777" w:rsidR="00DF5358" w:rsidRPr="00F615C0" w:rsidRDefault="00DF5358" w:rsidP="008C2254">
      <w:pPr>
        <w:pStyle w:val="Heading3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6ADC99B" w14:textId="77777777" w:rsidR="006B2FA0" w:rsidRDefault="00F615C0" w:rsidP="00DF5358">
      <w:pPr>
        <w:pBdr>
          <w:bar w:val="single" w:sz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br w:type="column"/>
      </w:r>
    </w:p>
    <w:p w14:paraId="541BE3A6" w14:textId="77777777" w:rsidR="00DF5358" w:rsidRPr="00DF5358" w:rsidRDefault="006B2FA0" w:rsidP="00DF5358">
      <w:pPr>
        <w:pBdr>
          <w:bar w:val="single" w:sz="4" w:color="auto"/>
        </w:pBdr>
      </w:pPr>
      <w:r>
        <w:rPr>
          <w:b/>
          <w:bCs/>
          <w:color w:val="000000"/>
        </w:rPr>
        <w:t>Atmospheric Sciences</w:t>
      </w:r>
      <w:r w:rsidR="00DF5358" w:rsidRPr="00DF5358">
        <w:rPr>
          <w:b/>
          <w:bCs/>
          <w:color w:val="000000"/>
        </w:rPr>
        <w:t xml:space="preserve"> minor program guidelines </w:t>
      </w:r>
    </w:p>
    <w:p w14:paraId="4CF934D1" w14:textId="77777777" w:rsidR="00DF5358" w:rsidRPr="00DF5358" w:rsidRDefault="00DF5358" w:rsidP="00DF5358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3DD9B891" w14:textId="77777777" w:rsidR="00DF5358" w:rsidRPr="004468B4" w:rsidRDefault="00DF5358" w:rsidP="00DF5358">
      <w:pPr>
        <w:pBdr>
          <w:bar w:val="single" w:sz="4" w:color="auto"/>
        </w:pBdr>
        <w:rPr>
          <w:rFonts w:ascii="Times New Roman" w:hAnsi="Times New Roman"/>
          <w:sz w:val="16"/>
          <w:szCs w:val="16"/>
        </w:rPr>
      </w:pPr>
    </w:p>
    <w:p w14:paraId="648A7342" w14:textId="77777777" w:rsidR="00DF5358" w:rsidRPr="004468B4" w:rsidRDefault="00DF5358" w:rsidP="00DF5358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  <w:u w:val="single"/>
        </w:rPr>
        <w:t>Credit hours required</w:t>
      </w:r>
      <w:r w:rsidRPr="004468B4">
        <w:rPr>
          <w:rFonts w:ascii="Times New Roman" w:hAnsi="Times New Roman"/>
          <w:color w:val="000000"/>
          <w:sz w:val="20"/>
          <w:szCs w:val="20"/>
        </w:rPr>
        <w:t xml:space="preserve"> A minimum of </w:t>
      </w:r>
      <w:r w:rsidR="006B2FA0" w:rsidRPr="004468B4">
        <w:rPr>
          <w:rFonts w:ascii="Times New Roman" w:hAnsi="Times New Roman"/>
          <w:color w:val="000000"/>
          <w:sz w:val="20"/>
          <w:szCs w:val="20"/>
        </w:rPr>
        <w:t>14</w:t>
      </w:r>
      <w:r w:rsidRPr="004468B4">
        <w:rPr>
          <w:rFonts w:ascii="Times New Roman" w:hAnsi="Times New Roman"/>
          <w:color w:val="000000"/>
          <w:sz w:val="20"/>
          <w:szCs w:val="20"/>
        </w:rPr>
        <w:t xml:space="preserve"> credit hrs. 1000</w:t>
      </w:r>
      <w:r w:rsidR="00531BDA" w:rsidRPr="004468B4">
        <w:rPr>
          <w:rFonts w:ascii="Times New Roman" w:hAnsi="Times New Roman"/>
          <w:color w:val="000000"/>
          <w:sz w:val="20"/>
          <w:szCs w:val="20"/>
        </w:rPr>
        <w:t>-</w:t>
      </w:r>
      <w:r w:rsidRPr="004468B4">
        <w:rPr>
          <w:rFonts w:ascii="Times New Roman" w:hAnsi="Times New Roman"/>
          <w:color w:val="000000"/>
          <w:sz w:val="20"/>
          <w:szCs w:val="20"/>
        </w:rPr>
        <w:t xml:space="preserve">level courses shall not be counted </w:t>
      </w:r>
      <w:r w:rsidR="00886817" w:rsidRPr="004468B4">
        <w:rPr>
          <w:rFonts w:ascii="Times New Roman" w:hAnsi="Times New Roman"/>
          <w:color w:val="000000"/>
          <w:sz w:val="20"/>
          <w:szCs w:val="20"/>
        </w:rPr>
        <w:t>in the minor</w:t>
      </w:r>
      <w:r w:rsidRPr="004468B4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E072DE" w:rsidRPr="004468B4">
        <w:rPr>
          <w:rFonts w:ascii="Times New Roman" w:hAnsi="Times New Roman"/>
          <w:color w:val="000000"/>
          <w:sz w:val="20"/>
          <w:szCs w:val="20"/>
        </w:rPr>
        <w:t>At least 6 credit h</w:t>
      </w:r>
      <w:r w:rsidR="00531BDA" w:rsidRPr="004468B4">
        <w:rPr>
          <w:rFonts w:ascii="Times New Roman" w:hAnsi="Times New Roman"/>
          <w:color w:val="000000"/>
          <w:sz w:val="20"/>
          <w:szCs w:val="20"/>
        </w:rPr>
        <w:t>ou</w:t>
      </w:r>
      <w:r w:rsidR="00E072DE" w:rsidRPr="004468B4">
        <w:rPr>
          <w:rFonts w:ascii="Times New Roman" w:hAnsi="Times New Roman"/>
          <w:color w:val="000000"/>
          <w:sz w:val="20"/>
          <w:szCs w:val="20"/>
        </w:rPr>
        <w:t>rs must be at the 3000-level or above.</w:t>
      </w:r>
    </w:p>
    <w:p w14:paraId="2E7489FD" w14:textId="77777777" w:rsidR="00DF5358" w:rsidRPr="004468B4" w:rsidRDefault="00DF5358" w:rsidP="00DF5358">
      <w:pPr>
        <w:pBdr>
          <w:bar w:val="single" w:sz="4" w:color="auto"/>
        </w:pBdr>
        <w:rPr>
          <w:rFonts w:ascii="Times New Roman" w:hAnsi="Times New Roman"/>
          <w:sz w:val="16"/>
          <w:szCs w:val="16"/>
        </w:rPr>
      </w:pPr>
    </w:p>
    <w:p w14:paraId="47DE6EAD" w14:textId="77777777" w:rsidR="00886817" w:rsidRPr="004468B4" w:rsidRDefault="00DF5358" w:rsidP="00886817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</w:rPr>
      </w:pPr>
      <w:r w:rsidRPr="004468B4">
        <w:rPr>
          <w:rFonts w:ascii="Times New Roman" w:hAnsi="Times New Roman"/>
          <w:sz w:val="20"/>
          <w:szCs w:val="20"/>
          <w:u w:val="single"/>
        </w:rPr>
        <w:t xml:space="preserve">Transfer </w:t>
      </w:r>
      <w:r w:rsidR="00886817" w:rsidRPr="004468B4">
        <w:rPr>
          <w:rFonts w:ascii="Times New Roman" w:hAnsi="Times New Roman"/>
          <w:sz w:val="20"/>
          <w:szCs w:val="20"/>
          <w:u w:val="single"/>
        </w:rPr>
        <w:t xml:space="preserve">and EM </w:t>
      </w:r>
      <w:r w:rsidRPr="004468B4">
        <w:rPr>
          <w:rFonts w:ascii="Times New Roman" w:hAnsi="Times New Roman"/>
          <w:sz w:val="20"/>
          <w:szCs w:val="20"/>
          <w:u w:val="single"/>
        </w:rPr>
        <w:t xml:space="preserve">credit hours </w:t>
      </w:r>
      <w:proofErr w:type="gramStart"/>
      <w:r w:rsidRPr="004468B4">
        <w:rPr>
          <w:rFonts w:ascii="Times New Roman" w:hAnsi="Times New Roman"/>
          <w:sz w:val="20"/>
          <w:szCs w:val="20"/>
          <w:u w:val="single"/>
        </w:rPr>
        <w:t>allowed</w:t>
      </w:r>
      <w:proofErr w:type="gramEnd"/>
      <w:r w:rsidRPr="004468B4">
        <w:rPr>
          <w:rFonts w:ascii="Times New Roman" w:hAnsi="Times New Roman"/>
          <w:sz w:val="20"/>
          <w:szCs w:val="20"/>
        </w:rPr>
        <w:t xml:space="preserve"> </w:t>
      </w:r>
      <w:r w:rsidR="00F45E69" w:rsidRPr="004468B4">
        <w:rPr>
          <w:rFonts w:ascii="Times New Roman" w:hAnsi="Times New Roman"/>
          <w:sz w:val="20"/>
          <w:szCs w:val="20"/>
        </w:rPr>
        <w:t xml:space="preserve"> </w:t>
      </w:r>
    </w:p>
    <w:p w14:paraId="3B48AC6E" w14:textId="77777777" w:rsidR="00886817" w:rsidRPr="004468B4" w:rsidRDefault="00886817" w:rsidP="00886817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</w:rPr>
        <w:t>A student is permitted to count up to 6 total hours of transfer credit and/or credit by examination.</w:t>
      </w:r>
    </w:p>
    <w:p w14:paraId="6E0BB9AC" w14:textId="77777777" w:rsidR="00DF5358" w:rsidRPr="004468B4" w:rsidRDefault="00DF5358" w:rsidP="00F45E69">
      <w:pPr>
        <w:pStyle w:val="Normal2"/>
        <w:pBdr>
          <w:bar w:val="single" w:sz="4" w:color="auto"/>
        </w:pBdr>
        <w:rPr>
          <w:rFonts w:ascii="Times New Roman" w:hAnsi="Times New Roman"/>
          <w:sz w:val="16"/>
          <w:szCs w:val="16"/>
        </w:rPr>
      </w:pPr>
    </w:p>
    <w:p w14:paraId="52DEE0C9" w14:textId="77777777" w:rsidR="00DF5358" w:rsidRPr="004468B4" w:rsidRDefault="00DF5358" w:rsidP="00DF5358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  <w:u w:val="single"/>
        </w:rPr>
        <w:t>Overlap with the GE</w:t>
      </w:r>
      <w:r w:rsidR="006B2FA0" w:rsidRPr="004468B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6817" w:rsidRPr="004468B4">
        <w:rPr>
          <w:rFonts w:ascii="Times New Roman" w:hAnsi="Times New Roman"/>
          <w:color w:val="000000"/>
          <w:sz w:val="20"/>
          <w:szCs w:val="20"/>
        </w:rPr>
        <w:t xml:space="preserve">A student is permitted to overlap up to 6 credit hours between the GE and the </w:t>
      </w:r>
      <w:proofErr w:type="gramStart"/>
      <w:r w:rsidR="00886817" w:rsidRPr="004468B4">
        <w:rPr>
          <w:rFonts w:ascii="Times New Roman" w:hAnsi="Times New Roman"/>
          <w:color w:val="000000"/>
          <w:sz w:val="20"/>
          <w:szCs w:val="20"/>
        </w:rPr>
        <w:t>minor.</w:t>
      </w:r>
      <w:r w:rsidRPr="004468B4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4468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B626F09" w14:textId="77777777" w:rsidR="00DF5358" w:rsidRPr="004468B4" w:rsidRDefault="00DF5358" w:rsidP="00DF5358">
      <w:pPr>
        <w:pBdr>
          <w:bar w:val="single" w:sz="4" w:color="auto"/>
        </w:pBdr>
        <w:rPr>
          <w:rFonts w:ascii="Times New Roman" w:hAnsi="Times New Roman"/>
          <w:sz w:val="16"/>
          <w:szCs w:val="16"/>
        </w:rPr>
      </w:pPr>
    </w:p>
    <w:p w14:paraId="1A4A9B51" w14:textId="77777777" w:rsidR="00E072DE" w:rsidRPr="004468B4" w:rsidRDefault="00E072DE" w:rsidP="00E072DE">
      <w:pPr>
        <w:pStyle w:val="Normal2"/>
        <w:rPr>
          <w:rFonts w:ascii="Times New Roman" w:hAnsi="Times New Roman"/>
          <w:color w:val="000000"/>
          <w:sz w:val="20"/>
          <w:szCs w:val="20"/>
          <w:u w:val="single"/>
        </w:rPr>
      </w:pPr>
      <w:r w:rsidRPr="004468B4">
        <w:rPr>
          <w:rFonts w:ascii="Times New Roman" w:hAnsi="Times New Roman"/>
          <w:color w:val="000000"/>
          <w:sz w:val="20"/>
          <w:szCs w:val="20"/>
          <w:u w:val="single"/>
        </w:rPr>
        <w:t xml:space="preserve">Overlap with the major and additional minor(s)  </w:t>
      </w:r>
    </w:p>
    <w:p w14:paraId="3B352D3F" w14:textId="77777777" w:rsidR="00E072DE" w:rsidRPr="004468B4" w:rsidRDefault="00E072DE" w:rsidP="00E072DE">
      <w:pPr>
        <w:pStyle w:val="Normal2"/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</w:rPr>
        <w:t xml:space="preserve">• The minor must be in a different subject than the major. </w:t>
      </w:r>
    </w:p>
    <w:p w14:paraId="021593EC" w14:textId="77777777" w:rsidR="00DF5358" w:rsidRPr="004468B4" w:rsidRDefault="00E072DE" w:rsidP="000B1F93">
      <w:pPr>
        <w:pStyle w:val="Normal2"/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</w:rPr>
        <w:t xml:space="preserve">• The minor must contain a minimum of 12 hours distinct from the major and/or additional minor(s).  </w:t>
      </w:r>
    </w:p>
    <w:p w14:paraId="10D86388" w14:textId="77777777" w:rsidR="00DF5358" w:rsidRPr="004468B4" w:rsidRDefault="00DF5358" w:rsidP="00DF5358">
      <w:pPr>
        <w:pBdr>
          <w:bar w:val="single" w:sz="4" w:color="auto"/>
        </w:pBdr>
        <w:rPr>
          <w:rFonts w:ascii="Times New Roman" w:hAnsi="Times New Roman"/>
          <w:sz w:val="16"/>
          <w:szCs w:val="16"/>
        </w:rPr>
      </w:pPr>
    </w:p>
    <w:p w14:paraId="586F24FC" w14:textId="77777777" w:rsidR="00DF5358" w:rsidRPr="004468B4" w:rsidRDefault="00DF5358" w:rsidP="00DF5358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  <w:u w:val="single"/>
        </w:rPr>
        <w:t xml:space="preserve">Grades </w:t>
      </w:r>
      <w:proofErr w:type="gramStart"/>
      <w:r w:rsidRPr="004468B4">
        <w:rPr>
          <w:rFonts w:ascii="Times New Roman" w:hAnsi="Times New Roman"/>
          <w:color w:val="000000"/>
          <w:sz w:val="20"/>
          <w:szCs w:val="20"/>
          <w:u w:val="single"/>
        </w:rPr>
        <w:t>required</w:t>
      </w:r>
      <w:proofErr w:type="gramEnd"/>
      <w:r w:rsidRPr="004468B4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</w:p>
    <w:p w14:paraId="3AEABA74" w14:textId="77777777" w:rsidR="00DF5358" w:rsidRPr="004468B4" w:rsidRDefault="00DF5358" w:rsidP="00DF5358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</w:rPr>
        <w:t xml:space="preserve">• Minimum C- for a course to be </w:t>
      </w:r>
      <w:r w:rsidR="00E072DE" w:rsidRPr="004468B4">
        <w:rPr>
          <w:rFonts w:ascii="Times New Roman" w:hAnsi="Times New Roman"/>
          <w:color w:val="000000"/>
          <w:sz w:val="20"/>
          <w:szCs w:val="20"/>
        </w:rPr>
        <w:t>counted</w:t>
      </w:r>
      <w:r w:rsidRPr="004468B4">
        <w:rPr>
          <w:rFonts w:ascii="Times New Roman" w:hAnsi="Times New Roman"/>
          <w:color w:val="000000"/>
          <w:sz w:val="20"/>
          <w:szCs w:val="20"/>
        </w:rPr>
        <w:t xml:space="preserve"> on the minor. </w:t>
      </w:r>
    </w:p>
    <w:p w14:paraId="0BE0A372" w14:textId="1461CB0B" w:rsidR="00D55261" w:rsidRDefault="00DF5358" w:rsidP="00D55261">
      <w:pPr>
        <w:rPr>
          <w:rFonts w:ascii="Times New Roman" w:hAnsi="Times New Roman"/>
        </w:rPr>
      </w:pPr>
      <w:r w:rsidRPr="004468B4">
        <w:rPr>
          <w:rFonts w:ascii="Times New Roman" w:hAnsi="Times New Roman"/>
          <w:color w:val="000000"/>
        </w:rPr>
        <w:t xml:space="preserve">• Minimum 2.00 cumulative </w:t>
      </w:r>
      <w:r w:rsidR="00D55261">
        <w:rPr>
          <w:rFonts w:ascii="Times New Roman" w:hAnsi="Times New Roman"/>
        </w:rPr>
        <w:t>GPA for all minor course work.</w:t>
      </w:r>
    </w:p>
    <w:p w14:paraId="4434F760" w14:textId="77777777" w:rsidR="00DF5358" w:rsidRPr="004468B4" w:rsidRDefault="00DF5358" w:rsidP="00DF5358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4468B4">
        <w:rPr>
          <w:rFonts w:ascii="Times New Roman" w:hAnsi="Times New Roman"/>
          <w:color w:val="000000"/>
          <w:sz w:val="20"/>
          <w:szCs w:val="20"/>
        </w:rPr>
        <w:t xml:space="preserve">• Course work graded Pass/Non-Pass cannot count on the minor. </w:t>
      </w:r>
    </w:p>
    <w:p w14:paraId="3F02F312" w14:textId="77777777" w:rsidR="00E072DE" w:rsidRPr="004468B4" w:rsidRDefault="00E072DE" w:rsidP="00E072DE">
      <w:pPr>
        <w:rPr>
          <w:rFonts w:ascii="Times New Roman" w:hAnsi="Times New Roman"/>
        </w:rPr>
      </w:pPr>
      <w:r w:rsidRPr="004468B4">
        <w:rPr>
          <w:rFonts w:ascii="Times New Roman" w:hAnsi="Times New Roman"/>
        </w:rPr>
        <w:t>• No more than 3 credit hours of course graded Satisfactory/Unsatisfactory may count toward the minor</w:t>
      </w:r>
    </w:p>
    <w:p w14:paraId="6F33C12B" w14:textId="77777777" w:rsidR="00E072DE" w:rsidRPr="004468B4" w:rsidRDefault="00E072DE" w:rsidP="00E072DE">
      <w:pPr>
        <w:rPr>
          <w:rFonts w:ascii="Times New Roman" w:hAnsi="Times New Roman"/>
        </w:rPr>
      </w:pPr>
    </w:p>
    <w:p w14:paraId="2F868156" w14:textId="77777777" w:rsidR="00E072DE" w:rsidRPr="004468B4" w:rsidRDefault="00E072DE" w:rsidP="00E072DE">
      <w:pPr>
        <w:rPr>
          <w:rFonts w:ascii="Times New Roman" w:hAnsi="Times New Roman"/>
        </w:rPr>
      </w:pPr>
      <w:r w:rsidRPr="004468B4">
        <w:rPr>
          <w:rFonts w:ascii="Times New Roman" w:hAnsi="Times New Roman"/>
          <w:u w:val="single"/>
        </w:rPr>
        <w:t>X193 credits</w:t>
      </w:r>
      <w:r w:rsidRPr="004468B4">
        <w:rPr>
          <w:rFonts w:ascii="Times New Roman" w:hAnsi="Times New Roman"/>
        </w:rPr>
        <w:t xml:space="preserve"> No more than 3 credit hours.</w:t>
      </w:r>
    </w:p>
    <w:p w14:paraId="561C9DAD" w14:textId="77777777" w:rsidR="00DF5358" w:rsidRPr="004468B4" w:rsidRDefault="00DF5358" w:rsidP="00DF5358">
      <w:pPr>
        <w:pBdr>
          <w:bar w:val="single" w:sz="4" w:color="auto"/>
        </w:pBdr>
        <w:rPr>
          <w:rFonts w:ascii="Times New Roman" w:hAnsi="Times New Roman"/>
          <w:sz w:val="16"/>
          <w:szCs w:val="16"/>
        </w:rPr>
      </w:pPr>
    </w:p>
    <w:p w14:paraId="22D9E318" w14:textId="77777777" w:rsidR="00DF5358" w:rsidRPr="004468B4" w:rsidRDefault="00AA224C" w:rsidP="006B2FA0">
      <w:pPr>
        <w:pStyle w:val="Default"/>
        <w:rPr>
          <w:sz w:val="20"/>
          <w:szCs w:val="20"/>
        </w:rPr>
      </w:pPr>
      <w:r w:rsidRPr="004468B4">
        <w:rPr>
          <w:sz w:val="20"/>
          <w:szCs w:val="20"/>
          <w:u w:val="single"/>
        </w:rPr>
        <w:t>M</w:t>
      </w:r>
      <w:r w:rsidR="00886817" w:rsidRPr="004468B4">
        <w:rPr>
          <w:sz w:val="20"/>
          <w:szCs w:val="20"/>
          <w:u w:val="single"/>
        </w:rPr>
        <w:t>inor a</w:t>
      </w:r>
      <w:r w:rsidRPr="004468B4">
        <w:rPr>
          <w:sz w:val="20"/>
          <w:szCs w:val="20"/>
          <w:u w:val="single"/>
        </w:rPr>
        <w:t xml:space="preserve">pproval </w:t>
      </w:r>
      <w:r w:rsidR="006B2FA0" w:rsidRPr="004468B4">
        <w:rPr>
          <w:sz w:val="20"/>
          <w:szCs w:val="20"/>
        </w:rPr>
        <w:t>The minor must be approved by the</w:t>
      </w:r>
      <w:r w:rsidR="00A806C9" w:rsidRPr="004468B4">
        <w:rPr>
          <w:sz w:val="20"/>
          <w:szCs w:val="20"/>
        </w:rPr>
        <w:t xml:space="preserve"> academic unit. Please see the u</w:t>
      </w:r>
      <w:r w:rsidR="006B2FA0" w:rsidRPr="004468B4">
        <w:rPr>
          <w:sz w:val="20"/>
          <w:szCs w:val="20"/>
        </w:rPr>
        <w:t xml:space="preserve">ndergraduate </w:t>
      </w:r>
      <w:r w:rsidR="00A806C9" w:rsidRPr="004468B4">
        <w:rPr>
          <w:sz w:val="20"/>
          <w:szCs w:val="20"/>
        </w:rPr>
        <w:t>a</w:t>
      </w:r>
      <w:r w:rsidR="006B2FA0" w:rsidRPr="004468B4">
        <w:rPr>
          <w:sz w:val="20"/>
          <w:szCs w:val="20"/>
        </w:rPr>
        <w:t>dvisor for approval.</w:t>
      </w:r>
    </w:p>
    <w:p w14:paraId="1BE9E31E" w14:textId="77777777" w:rsidR="00DF5358" w:rsidRPr="004468B4" w:rsidRDefault="00DF5358" w:rsidP="00DF5358">
      <w:pPr>
        <w:pStyle w:val="Heading4"/>
        <w:pBdr>
          <w:bar w:val="single" w:sz="4" w:color="auto"/>
        </w:pBdr>
        <w:rPr>
          <w:rFonts w:ascii="Times New Roman" w:hAnsi="Times New Roman"/>
          <w:b/>
          <w:color w:val="000000"/>
          <w:sz w:val="20"/>
        </w:rPr>
      </w:pPr>
    </w:p>
    <w:p w14:paraId="76BAAFBD" w14:textId="7C7E0F25" w:rsidR="00DF5358" w:rsidRPr="00DF5358" w:rsidRDefault="00DF5358" w:rsidP="00DF5358">
      <w:pPr>
        <w:pStyle w:val="Heading4"/>
        <w:pBdr>
          <w:bar w:val="single" w:sz="4" w:color="auto"/>
        </w:pBdr>
        <w:rPr>
          <w:rFonts w:ascii="Times New Roman" w:hAnsi="Times New Roman"/>
          <w:color w:val="000000"/>
          <w:sz w:val="20"/>
          <w:u w:val="none"/>
        </w:rPr>
      </w:pPr>
      <w:r w:rsidRPr="004468B4">
        <w:rPr>
          <w:rFonts w:ascii="Times New Roman" w:hAnsi="Times New Roman"/>
          <w:color w:val="000000"/>
          <w:sz w:val="20"/>
        </w:rPr>
        <w:t>Filing the minor program form</w:t>
      </w:r>
      <w:r w:rsidRPr="004468B4">
        <w:rPr>
          <w:rFonts w:ascii="Times New Roman" w:hAnsi="Times New Roman"/>
          <w:color w:val="000000"/>
          <w:sz w:val="20"/>
          <w:u w:val="none"/>
        </w:rPr>
        <w:t xml:space="preserve"> The minor program form must be filed at least by the time the graduation</w:t>
      </w:r>
      <w:r w:rsidRPr="00DF5358">
        <w:rPr>
          <w:rFonts w:ascii="Times New Roman" w:hAnsi="Times New Roman"/>
          <w:color w:val="000000"/>
          <w:sz w:val="20"/>
          <w:u w:val="none"/>
        </w:rPr>
        <w:t xml:space="preserve"> application is submitted to a college/school </w:t>
      </w:r>
      <w:r w:rsidR="00745F9B">
        <w:rPr>
          <w:rFonts w:ascii="Times New Roman" w:hAnsi="Times New Roman"/>
          <w:color w:val="000000"/>
          <w:sz w:val="20"/>
          <w:u w:val="none"/>
        </w:rPr>
        <w:t>advisor</w:t>
      </w:r>
      <w:r w:rsidRPr="00DF5358">
        <w:rPr>
          <w:rFonts w:ascii="Times New Roman" w:hAnsi="Times New Roman"/>
          <w:color w:val="000000"/>
          <w:sz w:val="20"/>
          <w:u w:val="none"/>
        </w:rPr>
        <w:t xml:space="preserve">. </w:t>
      </w:r>
    </w:p>
    <w:p w14:paraId="72F4EE8D" w14:textId="77777777" w:rsidR="00DF5358" w:rsidRPr="00DF5358" w:rsidRDefault="00DF5358" w:rsidP="00DF5358">
      <w:pPr>
        <w:pBdr>
          <w:bar w:val="single" w:sz="4" w:color="auto"/>
        </w:pBdr>
        <w:rPr>
          <w:sz w:val="14"/>
          <w:szCs w:val="14"/>
        </w:rPr>
      </w:pPr>
    </w:p>
    <w:p w14:paraId="39709208" w14:textId="77777777" w:rsidR="00DF5358" w:rsidRDefault="00DF5358" w:rsidP="00DF5358">
      <w:pPr>
        <w:pStyle w:val="Normal2"/>
        <w:pBdr>
          <w:bar w:val="single" w:sz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DF5358">
        <w:rPr>
          <w:rFonts w:ascii="Times New Roman" w:hAnsi="Times New Roman"/>
          <w:color w:val="000000"/>
          <w:sz w:val="20"/>
          <w:szCs w:val="20"/>
          <w:u w:val="single"/>
        </w:rPr>
        <w:t>Changing the minor</w:t>
      </w:r>
      <w:r w:rsidRPr="00DF5358">
        <w:rPr>
          <w:rFonts w:ascii="Times New Roman" w:hAnsi="Times New Roman"/>
          <w:color w:val="000000"/>
          <w:sz w:val="20"/>
          <w:szCs w:val="20"/>
        </w:rPr>
        <w:t xml:space="preserve"> Once the minor program is filed in the college office, any changes must be approved by</w:t>
      </w:r>
      <w:r w:rsidR="006B2FA0">
        <w:rPr>
          <w:rFonts w:ascii="Times New Roman" w:hAnsi="Times New Roman"/>
          <w:color w:val="000000"/>
          <w:sz w:val="20"/>
          <w:szCs w:val="20"/>
        </w:rPr>
        <w:t xml:space="preserve"> t</w:t>
      </w:r>
      <w:r w:rsidRPr="00DF5358">
        <w:rPr>
          <w:rFonts w:ascii="Times New Roman" w:hAnsi="Times New Roman"/>
          <w:color w:val="000000"/>
          <w:sz w:val="20"/>
          <w:szCs w:val="20"/>
        </w:rPr>
        <w:t>he academic unit offering the minor.</w:t>
      </w:r>
      <w:r w:rsidR="00A806C9">
        <w:rPr>
          <w:rFonts w:ascii="Times New Roman" w:hAnsi="Times New Roman"/>
          <w:color w:val="000000"/>
          <w:sz w:val="20"/>
          <w:szCs w:val="20"/>
        </w:rPr>
        <w:t xml:space="preserve"> Please see the undergraduate advisor for approval. </w:t>
      </w:r>
    </w:p>
    <w:p w14:paraId="2E9F0BA8" w14:textId="77777777" w:rsidR="008C2254" w:rsidRPr="008C2254" w:rsidRDefault="008C2254" w:rsidP="008C2254">
      <w:pPr>
        <w:pStyle w:val="Normal3"/>
        <w:rPr>
          <w:rFonts w:cs="Arial"/>
          <w:color w:val="000000"/>
          <w:sz w:val="20"/>
          <w:szCs w:val="20"/>
        </w:rPr>
      </w:pPr>
      <w:r w:rsidRPr="008C2254">
        <w:rPr>
          <w:rFonts w:cs="Arial"/>
          <w:color w:val="000000"/>
          <w:sz w:val="20"/>
          <w:szCs w:val="20"/>
        </w:rPr>
        <w:t xml:space="preserve"> </w:t>
      </w:r>
    </w:p>
    <w:p w14:paraId="268F0233" w14:textId="77777777" w:rsidR="008C2254" w:rsidRPr="008C2254" w:rsidRDefault="008C2254" w:rsidP="008C2254"/>
    <w:p w14:paraId="545C8752" w14:textId="77777777" w:rsidR="00475F01" w:rsidRPr="00B16A7E" w:rsidRDefault="00475F01" w:rsidP="00B16A7E">
      <w:pPr>
        <w:rPr>
          <w:rFonts w:ascii="Times New Roman" w:hAnsi="Times New Roman"/>
        </w:rPr>
      </w:pPr>
    </w:p>
    <w:p w14:paraId="7CC03704" w14:textId="77777777" w:rsidR="00475F01" w:rsidRDefault="00475F01" w:rsidP="00B16A7E">
      <w:pPr>
        <w:rPr>
          <w:rFonts w:ascii="Times New Roman" w:hAnsi="Times New Roman"/>
        </w:rPr>
      </w:pPr>
    </w:p>
    <w:p w14:paraId="6FC17635" w14:textId="77777777" w:rsidR="006C3B52" w:rsidRPr="00B44E4A" w:rsidRDefault="006C3B52" w:rsidP="006C3B52">
      <w:pPr>
        <w:rPr>
          <w:sz w:val="16"/>
          <w:szCs w:val="16"/>
        </w:rPr>
      </w:pPr>
      <w:r w:rsidRPr="00B44E4A">
        <w:rPr>
          <w:sz w:val="16"/>
          <w:szCs w:val="16"/>
        </w:rPr>
        <w:t>College of Arts and Sciences</w:t>
      </w:r>
    </w:p>
    <w:p w14:paraId="6BE0B42E" w14:textId="77777777" w:rsidR="006C3B52" w:rsidRPr="00B44E4A" w:rsidRDefault="006C3B52" w:rsidP="006C3B52">
      <w:pPr>
        <w:rPr>
          <w:sz w:val="16"/>
          <w:szCs w:val="16"/>
        </w:rPr>
      </w:pPr>
      <w:r w:rsidRPr="00B44E4A">
        <w:rPr>
          <w:sz w:val="16"/>
          <w:szCs w:val="16"/>
        </w:rPr>
        <w:t>Curriculum and Assessment Services</w:t>
      </w:r>
    </w:p>
    <w:p w14:paraId="266D3C54" w14:textId="547A9CD3" w:rsidR="006C3B52" w:rsidRPr="00B44E4A" w:rsidRDefault="00E371D1" w:rsidP="006C3B52">
      <w:pPr>
        <w:rPr>
          <w:sz w:val="16"/>
          <w:szCs w:val="16"/>
        </w:rPr>
      </w:pPr>
      <w:r>
        <w:rPr>
          <w:sz w:val="16"/>
          <w:szCs w:val="16"/>
        </w:rPr>
        <w:t>306</w:t>
      </w:r>
      <w:r w:rsidR="006C3B52" w:rsidRPr="00B44E4A">
        <w:rPr>
          <w:sz w:val="16"/>
          <w:szCs w:val="16"/>
        </w:rPr>
        <w:t xml:space="preserve"> Denney Hall,</w:t>
      </w:r>
      <w:r>
        <w:rPr>
          <w:sz w:val="16"/>
          <w:szCs w:val="16"/>
        </w:rPr>
        <w:t>230</w:t>
      </w:r>
      <w:r w:rsidR="002F7AA1">
        <w:rPr>
          <w:sz w:val="16"/>
          <w:szCs w:val="16"/>
        </w:rPr>
        <w:t xml:space="preserve"> </w:t>
      </w:r>
      <w:r w:rsidR="00385EA8">
        <w:rPr>
          <w:sz w:val="16"/>
          <w:szCs w:val="16"/>
        </w:rPr>
        <w:t>Annie and John Glenn Ave</w:t>
      </w:r>
      <w:r w:rsidR="00874789">
        <w:rPr>
          <w:sz w:val="16"/>
          <w:szCs w:val="16"/>
        </w:rPr>
        <w:t>.</w:t>
      </w:r>
    </w:p>
    <w:p w14:paraId="47B0207B" w14:textId="77777777" w:rsidR="006C3B52" w:rsidRDefault="006C3B52" w:rsidP="006C3B52">
      <w:pPr>
        <w:rPr>
          <w:sz w:val="14"/>
        </w:rPr>
      </w:pPr>
      <w:r>
        <w:rPr>
          <w:sz w:val="14"/>
        </w:rPr>
        <w:t xml:space="preserve"> </w:t>
      </w:r>
      <w:hyperlink r:id="rId7" w:history="1">
        <w:r>
          <w:rPr>
            <w:rStyle w:val="Hyperlink"/>
            <w:sz w:val="14"/>
          </w:rPr>
          <w:t>http://artsandsciences.osu.edu</w:t>
        </w:r>
      </w:hyperlink>
      <w:r>
        <w:rPr>
          <w:sz w:val="14"/>
        </w:rPr>
        <w:t xml:space="preserve"> </w:t>
      </w:r>
    </w:p>
    <w:p w14:paraId="4ADAF0D7" w14:textId="77777777" w:rsidR="00F45E69" w:rsidRDefault="00F45E69" w:rsidP="006C3B52">
      <w:pPr>
        <w:rPr>
          <w:sz w:val="14"/>
        </w:rPr>
      </w:pPr>
    </w:p>
    <w:p w14:paraId="4C563FFF" w14:textId="77777777" w:rsidR="00F45E69" w:rsidRDefault="00F45E69" w:rsidP="006C3B52">
      <w:pPr>
        <w:rPr>
          <w:sz w:val="14"/>
        </w:rPr>
      </w:pPr>
      <w:r>
        <w:rPr>
          <w:sz w:val="14"/>
        </w:rPr>
        <w:t>DH 3/28/13</w:t>
      </w:r>
    </w:p>
    <w:p w14:paraId="23E1F5F3" w14:textId="77777777" w:rsidR="00886817" w:rsidRDefault="00E072DE" w:rsidP="00E072DE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BV 7/15/14</w:t>
      </w:r>
    </w:p>
    <w:p w14:paraId="2EA53CBA" w14:textId="77777777" w:rsidR="00886817" w:rsidRDefault="004468B4" w:rsidP="00E072DE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BV 7/28</w:t>
      </w:r>
      <w:r w:rsidR="00886817">
        <w:rPr>
          <w:rFonts w:ascii="Times New Roman" w:hAnsi="Times New Roman"/>
          <w:sz w:val="14"/>
        </w:rPr>
        <w:t>/15</w:t>
      </w:r>
    </w:p>
    <w:p w14:paraId="1417700F" w14:textId="3B8E959C" w:rsidR="00F10FC9" w:rsidRDefault="00F10FC9" w:rsidP="00E072DE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DH 5/8/17</w:t>
      </w:r>
    </w:p>
    <w:p w14:paraId="599307D9" w14:textId="39853A88" w:rsidR="00385EA8" w:rsidRDefault="00385EA8" w:rsidP="00E072DE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DH 7-19-18</w:t>
      </w:r>
    </w:p>
    <w:p w14:paraId="4723356B" w14:textId="7EDF1CEC" w:rsidR="00453E00" w:rsidRDefault="00453E00" w:rsidP="00E072DE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DH 6-9-21</w:t>
      </w:r>
      <w:r w:rsidR="00E371D1">
        <w:rPr>
          <w:rFonts w:ascii="Times New Roman" w:hAnsi="Times New Roman"/>
          <w:sz w:val="14"/>
        </w:rPr>
        <w:t>B</w:t>
      </w:r>
    </w:p>
    <w:p w14:paraId="4BACE3B6" w14:textId="0C8F8CD2" w:rsidR="004D220C" w:rsidRDefault="004D220C" w:rsidP="00E072DE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Update RLS 05-02-2023</w:t>
      </w:r>
    </w:p>
    <w:p w14:paraId="41D83E48" w14:textId="77777777" w:rsidR="004D220C" w:rsidRDefault="004D220C" w:rsidP="00E072DE">
      <w:pPr>
        <w:rPr>
          <w:rFonts w:ascii="Times New Roman" w:hAnsi="Times New Roman"/>
          <w:sz w:val="14"/>
        </w:rPr>
      </w:pPr>
    </w:p>
    <w:p w14:paraId="6232A3AC" w14:textId="77777777" w:rsidR="00E072DE" w:rsidRDefault="00E072DE" w:rsidP="00385EA8">
      <w:pPr>
        <w:rPr>
          <w:sz w:val="14"/>
        </w:rPr>
      </w:pPr>
    </w:p>
    <w:sectPr w:rsidR="00E072DE" w:rsidSect="00B927A8">
      <w:type w:val="continuous"/>
      <w:pgSz w:w="12240" w:h="15840"/>
      <w:pgMar w:top="720" w:right="1008" w:bottom="720" w:left="720" w:header="720" w:footer="720" w:gutter="0"/>
      <w:cols w:num="2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A06"/>
    <w:multiLevelType w:val="hybridMultilevel"/>
    <w:tmpl w:val="0FACB7E2"/>
    <w:lvl w:ilvl="0" w:tplc="EFB0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2F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04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E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E4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60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23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62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4F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F28A4"/>
    <w:multiLevelType w:val="hybridMultilevel"/>
    <w:tmpl w:val="A072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5506"/>
    <w:multiLevelType w:val="hybridMultilevel"/>
    <w:tmpl w:val="0728E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79A"/>
    <w:multiLevelType w:val="hybridMultilevel"/>
    <w:tmpl w:val="D654CC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0201762">
    <w:abstractNumId w:val="0"/>
  </w:num>
  <w:num w:numId="2" w16cid:durableId="93601738">
    <w:abstractNumId w:val="1"/>
  </w:num>
  <w:num w:numId="3" w16cid:durableId="1374425644">
    <w:abstractNumId w:val="2"/>
  </w:num>
  <w:num w:numId="4" w16cid:durableId="7956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A2"/>
    <w:rsid w:val="000117E2"/>
    <w:rsid w:val="00030D82"/>
    <w:rsid w:val="00057F3A"/>
    <w:rsid w:val="000B1F93"/>
    <w:rsid w:val="000D0759"/>
    <w:rsid w:val="001670A2"/>
    <w:rsid w:val="001A4DC3"/>
    <w:rsid w:val="001E51F8"/>
    <w:rsid w:val="00270695"/>
    <w:rsid w:val="00271716"/>
    <w:rsid w:val="00272312"/>
    <w:rsid w:val="002A1682"/>
    <w:rsid w:val="002A30B3"/>
    <w:rsid w:val="002C24FB"/>
    <w:rsid w:val="002C3386"/>
    <w:rsid w:val="002E6F8D"/>
    <w:rsid w:val="002F7AA1"/>
    <w:rsid w:val="003141A2"/>
    <w:rsid w:val="003210FF"/>
    <w:rsid w:val="00323862"/>
    <w:rsid w:val="00340EC1"/>
    <w:rsid w:val="003540AD"/>
    <w:rsid w:val="00354DD4"/>
    <w:rsid w:val="003666E9"/>
    <w:rsid w:val="00385EA8"/>
    <w:rsid w:val="003B2A0C"/>
    <w:rsid w:val="00441B97"/>
    <w:rsid w:val="004454E8"/>
    <w:rsid w:val="004468B4"/>
    <w:rsid w:val="00447065"/>
    <w:rsid w:val="00453E00"/>
    <w:rsid w:val="00475F01"/>
    <w:rsid w:val="004B69B4"/>
    <w:rsid w:val="004C3CF6"/>
    <w:rsid w:val="004D220C"/>
    <w:rsid w:val="004F0ED1"/>
    <w:rsid w:val="005000CB"/>
    <w:rsid w:val="00531BDA"/>
    <w:rsid w:val="0059323D"/>
    <w:rsid w:val="00593F0C"/>
    <w:rsid w:val="005A3065"/>
    <w:rsid w:val="005C0AC0"/>
    <w:rsid w:val="0067594F"/>
    <w:rsid w:val="006873F2"/>
    <w:rsid w:val="006A4F8C"/>
    <w:rsid w:val="006B2FA0"/>
    <w:rsid w:val="006C3B52"/>
    <w:rsid w:val="006F7A9B"/>
    <w:rsid w:val="00745F9B"/>
    <w:rsid w:val="00763221"/>
    <w:rsid w:val="007B11CD"/>
    <w:rsid w:val="00806C58"/>
    <w:rsid w:val="0081318B"/>
    <w:rsid w:val="0085195C"/>
    <w:rsid w:val="00874789"/>
    <w:rsid w:val="00886817"/>
    <w:rsid w:val="008C2254"/>
    <w:rsid w:val="008D6807"/>
    <w:rsid w:val="0093615D"/>
    <w:rsid w:val="00942A3F"/>
    <w:rsid w:val="00951853"/>
    <w:rsid w:val="009A743E"/>
    <w:rsid w:val="009D31CD"/>
    <w:rsid w:val="00A10866"/>
    <w:rsid w:val="00A7575B"/>
    <w:rsid w:val="00A806C9"/>
    <w:rsid w:val="00A83B70"/>
    <w:rsid w:val="00A91F52"/>
    <w:rsid w:val="00AA0D88"/>
    <w:rsid w:val="00AA224C"/>
    <w:rsid w:val="00AC151D"/>
    <w:rsid w:val="00B16A7E"/>
    <w:rsid w:val="00B17E1A"/>
    <w:rsid w:val="00B44E4A"/>
    <w:rsid w:val="00B927A8"/>
    <w:rsid w:val="00BA40EC"/>
    <w:rsid w:val="00CA19ED"/>
    <w:rsid w:val="00CB5571"/>
    <w:rsid w:val="00CF3B90"/>
    <w:rsid w:val="00D02762"/>
    <w:rsid w:val="00D41FA4"/>
    <w:rsid w:val="00D55261"/>
    <w:rsid w:val="00D87900"/>
    <w:rsid w:val="00DF5358"/>
    <w:rsid w:val="00E06E33"/>
    <w:rsid w:val="00E072DE"/>
    <w:rsid w:val="00E24CC9"/>
    <w:rsid w:val="00E3372A"/>
    <w:rsid w:val="00E371D1"/>
    <w:rsid w:val="00E54A67"/>
    <w:rsid w:val="00E5521D"/>
    <w:rsid w:val="00E77D18"/>
    <w:rsid w:val="00E95B61"/>
    <w:rsid w:val="00EC228F"/>
    <w:rsid w:val="00EC444F"/>
    <w:rsid w:val="00EC78A3"/>
    <w:rsid w:val="00EF3947"/>
    <w:rsid w:val="00F10FC9"/>
    <w:rsid w:val="00F2013F"/>
    <w:rsid w:val="00F22C94"/>
    <w:rsid w:val="00F45E69"/>
    <w:rsid w:val="00F51B68"/>
    <w:rsid w:val="00F615C0"/>
    <w:rsid w:val="00F6273F"/>
    <w:rsid w:val="00F63F75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879A8"/>
  <w15:docId w15:val="{22D60912-F129-4763-83ED-4692C6A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before="100" w:beforeAutospacing="1" w:after="100" w:afterAutospacing="1" w:line="360" w:lineRule="auto"/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141A2"/>
    <w:rPr>
      <w:rFonts w:ascii="Tahoma" w:hAnsi="Tahoma" w:cs="Tahoma"/>
      <w:sz w:val="16"/>
      <w:szCs w:val="16"/>
    </w:rPr>
  </w:style>
  <w:style w:type="character" w:styleId="Hyperlink">
    <w:name w:val="Hyperlink"/>
    <w:rsid w:val="00323862"/>
    <w:rPr>
      <w:color w:val="0000FF"/>
      <w:u w:val="single"/>
    </w:rPr>
  </w:style>
  <w:style w:type="paragraph" w:customStyle="1" w:styleId="Normal3">
    <w:name w:val="Normal+3"/>
    <w:basedOn w:val="Normal"/>
    <w:next w:val="Normal"/>
    <w:rsid w:val="003B2A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Heading31">
    <w:name w:val="Heading 3+1"/>
    <w:basedOn w:val="Normal"/>
    <w:next w:val="Normal"/>
    <w:rsid w:val="003B2A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Heading41">
    <w:name w:val="Heading 4+1"/>
    <w:basedOn w:val="Normal"/>
    <w:next w:val="Normal"/>
    <w:rsid w:val="003B2A0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Normal2">
    <w:name w:val="Normal+2"/>
    <w:basedOn w:val="Normal"/>
    <w:next w:val="Normal"/>
    <w:rsid w:val="00DF5358"/>
    <w:pPr>
      <w:autoSpaceDE w:val="0"/>
      <w:autoSpaceDN w:val="0"/>
      <w:adjustRightInd w:val="0"/>
    </w:pPr>
    <w:rPr>
      <w:sz w:val="24"/>
      <w:szCs w:val="24"/>
    </w:rPr>
  </w:style>
  <w:style w:type="character" w:styleId="FollowedHyperlink">
    <w:name w:val="FollowedHyperlink"/>
    <w:rsid w:val="00DF5358"/>
    <w:rPr>
      <w:color w:val="800080"/>
      <w:u w:val="single"/>
    </w:rPr>
  </w:style>
  <w:style w:type="paragraph" w:customStyle="1" w:styleId="Default">
    <w:name w:val="Default"/>
    <w:rsid w:val="00F615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0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00CB"/>
  </w:style>
  <w:style w:type="character" w:customStyle="1" w:styleId="CommentTextChar">
    <w:name w:val="Comment Text Char"/>
    <w:basedOn w:val="DefaultParagraphFont"/>
    <w:link w:val="CommentText"/>
    <w:semiHidden/>
    <w:rsid w:val="005000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0CB"/>
    <w:rPr>
      <w:rFonts w:ascii="Arial" w:hAnsi="Arial"/>
      <w:b/>
      <w:bCs/>
    </w:rPr>
  </w:style>
  <w:style w:type="table" w:styleId="TableGrid">
    <w:name w:val="Table Grid"/>
    <w:basedOn w:val="TableNormal"/>
    <w:rsid w:val="002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B11CD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1CD"/>
    <w:rPr>
      <w:sz w:val="24"/>
      <w:szCs w:val="24"/>
    </w:rPr>
  </w:style>
  <w:style w:type="paragraph" w:styleId="Revision">
    <w:name w:val="Revision"/>
    <w:hidden/>
    <w:uiPriority w:val="99"/>
    <w:semiHidden/>
    <w:rsid w:val="002A168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sandsciences.o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phy.osu.edu/" TargetMode="External"/><Relationship Id="rId5" Type="http://schemas.openxmlformats.org/officeDocument/2006/relationships/hyperlink" Target="mailto:geographyadvising@o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3773</CharactersWithSpaces>
  <SharedDoc>false</SharedDoc>
  <HLinks>
    <vt:vector size="18" baseType="variant"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http://artsandsciences.osu.edu/</vt:lpwstr>
      </vt:variant>
      <vt:variant>
        <vt:lpwstr/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http://www.geography.osu.edu/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mailto:geographyadvising@osu.edu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Steele, Rachel</cp:lastModifiedBy>
  <cp:revision>2</cp:revision>
  <cp:lastPrinted>2013-03-28T14:00:00Z</cp:lastPrinted>
  <dcterms:created xsi:type="dcterms:W3CDTF">2023-05-19T14:39:00Z</dcterms:created>
  <dcterms:modified xsi:type="dcterms:W3CDTF">2023-05-19T14:39:00Z</dcterms:modified>
</cp:coreProperties>
</file>